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C46F7" w14:textId="77777777" w:rsidR="009C5E63" w:rsidRDefault="00000000">
      <w:pPr>
        <w:pStyle w:val="ab"/>
        <w:keepNext/>
        <w:keepLines/>
        <w:snapToGrid w:val="0"/>
        <w:spacing w:after="80" w:line="560" w:lineRule="exac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首届国别科技术语规划与传播国际学术研讨会</w:t>
      </w:r>
    </w:p>
    <w:p w14:paraId="37EB5742" w14:textId="77777777" w:rsidR="009C5E63" w:rsidRDefault="00000000">
      <w:pPr>
        <w:keepNext/>
        <w:keepLines/>
        <w:snapToGrid w:val="0"/>
        <w:spacing w:after="160" w:line="300" w:lineRule="exact"/>
        <w:jc w:val="center"/>
        <w:rPr>
          <w:rFonts w:eastAsia="宋体" w:cs="Times New Roman"/>
          <w:szCs w:val="24"/>
        </w:rPr>
      </w:pPr>
      <w:r>
        <w:rPr>
          <w:rFonts w:eastAsia="宋体" w:cs="Times New Roman"/>
          <w:b/>
          <w:szCs w:val="24"/>
        </w:rPr>
        <w:t>The First International Conference on Country-Specific Scientific and Technical Terminology Planning and Communication</w:t>
      </w:r>
    </w:p>
    <w:p w14:paraId="5A7F5D89" w14:textId="77777777" w:rsidR="009C5E63" w:rsidRDefault="00000000">
      <w:pPr>
        <w:keepNext/>
        <w:keepLines/>
        <w:snapToGrid w:val="0"/>
        <w:spacing w:after="280" w:line="480" w:lineRule="exact"/>
        <w:jc w:val="center"/>
        <w:rPr>
          <w:rFonts w:ascii="宋体" w:eastAsia="宋体" w:hAnsi="宋体" w:hint="eastAsia"/>
          <w:szCs w:val="24"/>
        </w:rPr>
      </w:pPr>
      <w:r>
        <w:rPr>
          <w:rFonts w:ascii="宋体" w:eastAsia="宋体" w:hAnsi="宋体" w:cs="Times New Roman"/>
          <w:b/>
          <w:szCs w:val="24"/>
        </w:rPr>
        <w:t>二号通知</w:t>
      </w:r>
    </w:p>
    <w:p w14:paraId="63343373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在全球科技创新加速演进和国际科技竞争不断深化的背景下，科技术语作为科技知识体系的重要载体，在知识生产、标准制定、国际交流和国家话语体系建设中发挥着重要作用。加强科技术语规划、规范与国际传播研究，对于构建中国自主科技知识体系、提升国家语言文字治理能力、推动中国科技成果国际传播具有重要意义。</w:t>
      </w:r>
    </w:p>
    <w:p w14:paraId="64A6A515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为加强国内外学界在国别科技术语规划与传播领域的交流合作，华东理工大学将于2026年11月</w:t>
      </w:r>
      <w:r>
        <w:rPr>
          <w:rFonts w:ascii="宋体" w:eastAsia="宋体" w:hAnsi="宋体" w:hint="eastAsia"/>
          <w:szCs w:val="24"/>
        </w:rPr>
        <w:t>6</w:t>
      </w:r>
      <w:r>
        <w:rPr>
          <w:rFonts w:ascii="宋体" w:eastAsia="宋体" w:hAnsi="宋体"/>
          <w:szCs w:val="24"/>
        </w:rPr>
        <w:t>日至8日在徐汇校区举办“首届国别科技术语规划与传播国际学术研讨会”，同期举行“国别科技术语规划与传播研究基地”成立仪式。会议将围绕术语规划与治理、科技知识传播、人工智能赋能术语研究等问题开展交流，推动相关理论研究、人才培养、资源建设与社会服务发展。</w:t>
      </w:r>
    </w:p>
    <w:p w14:paraId="6817FC74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现将主旨</w:t>
      </w:r>
      <w:r>
        <w:rPr>
          <w:rFonts w:ascii="宋体" w:eastAsia="宋体" w:hAnsi="宋体" w:hint="eastAsia"/>
          <w:szCs w:val="24"/>
        </w:rPr>
        <w:t>发言</w:t>
      </w:r>
      <w:r>
        <w:rPr>
          <w:rFonts w:ascii="宋体" w:eastAsia="宋体" w:hAnsi="宋体"/>
          <w:szCs w:val="24"/>
        </w:rPr>
        <w:t>嘉宾、会议日程、报名投稿、注册缴费及交通住宿等事项通知如下。诚邀国内外相关领域专家学者、科研人员及高校师生参会。</w:t>
      </w:r>
    </w:p>
    <w:p w14:paraId="7B3CE892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一、会议主题</w:t>
      </w:r>
    </w:p>
    <w:p w14:paraId="6AB32199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国别科技术语规划与传播：知识体系、治理机制与国际传播</w:t>
      </w:r>
    </w:p>
    <w:p w14:paraId="751CCE75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二、工作语言</w:t>
      </w:r>
    </w:p>
    <w:p w14:paraId="6D296393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中文、英文</w:t>
      </w:r>
    </w:p>
    <w:p w14:paraId="67DDEF04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三</w:t>
      </w:r>
      <w:r>
        <w:rPr>
          <w:rFonts w:ascii="宋体" w:eastAsia="宋体" w:hAnsi="宋体"/>
          <w:sz w:val="24"/>
          <w:szCs w:val="24"/>
        </w:rPr>
        <w:t>、主旨</w:t>
      </w:r>
      <w:r>
        <w:rPr>
          <w:rFonts w:ascii="宋体" w:eastAsia="宋体" w:hAnsi="宋体" w:hint="eastAsia"/>
          <w:sz w:val="24"/>
          <w:szCs w:val="24"/>
        </w:rPr>
        <w:t>发言</w:t>
      </w:r>
      <w:r>
        <w:rPr>
          <w:rFonts w:ascii="宋体" w:eastAsia="宋体" w:hAnsi="宋体"/>
          <w:sz w:val="24"/>
          <w:szCs w:val="24"/>
        </w:rPr>
        <w:t>嘉宾</w:t>
      </w:r>
    </w:p>
    <w:p w14:paraId="48276CF4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会议拟邀请以下专家作主旨</w:t>
      </w:r>
      <w:r>
        <w:rPr>
          <w:rFonts w:ascii="宋体" w:eastAsia="宋体" w:hAnsi="宋体" w:hint="eastAsia"/>
          <w:szCs w:val="24"/>
        </w:rPr>
        <w:t>发言</w:t>
      </w:r>
      <w:r>
        <w:rPr>
          <w:rFonts w:ascii="宋体" w:eastAsia="宋体" w:hAnsi="宋体"/>
          <w:szCs w:val="24"/>
        </w:rPr>
        <w:t>（按音序排序）。报告题目及具体安排以会议</w:t>
      </w:r>
      <w:r>
        <w:rPr>
          <w:rFonts w:ascii="宋体" w:eastAsia="宋体" w:hAnsi="宋体" w:hint="eastAsia"/>
          <w:szCs w:val="24"/>
        </w:rPr>
        <w:t>第三号通知和会议手册</w:t>
      </w:r>
      <w:r>
        <w:rPr>
          <w:rFonts w:ascii="宋体" w:eastAsia="宋体" w:hAnsi="宋体"/>
          <w:szCs w:val="24"/>
        </w:rPr>
        <w:t>为准。</w:t>
      </w:r>
    </w:p>
    <w:p w14:paraId="2B8BBA30" w14:textId="77777777" w:rsidR="009C5E63" w:rsidRDefault="009C5E63">
      <w:pPr>
        <w:rPr>
          <w:rFonts w:ascii="宋体" w:eastAsia="宋体" w:hAnsi="宋体" w:hint="eastAsia"/>
          <w:szCs w:val="24"/>
        </w:rPr>
      </w:pPr>
    </w:p>
    <w:tbl>
      <w:tblPr>
        <w:tblStyle w:val="af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088"/>
      </w:tblGrid>
      <w:tr w:rsidR="009C5E63" w14:paraId="28BEF955" w14:textId="77777777">
        <w:tc>
          <w:tcPr>
            <w:tcW w:w="1696" w:type="dxa"/>
          </w:tcPr>
          <w:p w14:paraId="2A728C58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Hamid, Obaid</w:t>
            </w:r>
          </w:p>
        </w:tc>
        <w:tc>
          <w:tcPr>
            <w:tcW w:w="7088" w:type="dxa"/>
          </w:tcPr>
          <w:p w14:paraId="077EDBB2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eastAsia="宋体" w:cs="Times New Roman"/>
                <w:bCs/>
                <w:i/>
                <w:iCs/>
                <w:szCs w:val="24"/>
                <w14:ligatures w14:val="none"/>
              </w:rPr>
              <w:t>Current Issues in Language Planning</w:t>
            </w:r>
            <w:r>
              <w:rPr>
                <w:rFonts w:eastAsia="宋体" w:cs="Times New Roman"/>
                <w:szCs w:val="24"/>
                <w14:ligatures w14:val="none"/>
              </w:rPr>
              <w:t xml:space="preserve"> </w:t>
            </w:r>
            <w:r>
              <w:rPr>
                <w:rFonts w:ascii="宋体" w:eastAsia="宋体" w:hAnsi="宋体" w:hint="eastAsia"/>
                <w:szCs w:val="24"/>
                <w14:ligatures w14:val="none"/>
              </w:rPr>
              <w:t>联合主编</w:t>
            </w:r>
          </w:p>
        </w:tc>
      </w:tr>
      <w:tr w:rsidR="009C5E63" w14:paraId="57F2A2E1" w14:textId="77777777">
        <w:tc>
          <w:tcPr>
            <w:tcW w:w="1696" w:type="dxa"/>
          </w:tcPr>
          <w:p w14:paraId="416FF829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eastAsia="宋体" w:cs="Times New Roman"/>
                <w:szCs w:val="24"/>
                <w14:ligatures w14:val="none"/>
              </w:rPr>
              <w:t>Lee, Huan Yik</w:t>
            </w:r>
          </w:p>
        </w:tc>
        <w:tc>
          <w:tcPr>
            <w:tcW w:w="7088" w:type="dxa"/>
          </w:tcPr>
          <w:p w14:paraId="7F902544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马来西亚理工大学高级讲师</w:t>
            </w:r>
          </w:p>
        </w:tc>
      </w:tr>
      <w:tr w:rsidR="009C5E63" w14:paraId="197FB7C5" w14:textId="77777777">
        <w:tc>
          <w:tcPr>
            <w:tcW w:w="1696" w:type="dxa"/>
          </w:tcPr>
          <w:p w14:paraId="125F7146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方小兵</w:t>
            </w:r>
          </w:p>
        </w:tc>
        <w:tc>
          <w:tcPr>
            <w:tcW w:w="7088" w:type="dxa"/>
          </w:tcPr>
          <w:p w14:paraId="7289549B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南京大学教授，《中国语言战略》执行主编</w:t>
            </w:r>
          </w:p>
        </w:tc>
      </w:tr>
      <w:tr w:rsidR="009C5E63" w14:paraId="11ED83CE" w14:textId="77777777">
        <w:tc>
          <w:tcPr>
            <w:tcW w:w="1696" w:type="dxa"/>
          </w:tcPr>
          <w:p w14:paraId="53B9C4FA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姜锋</w:t>
            </w:r>
          </w:p>
        </w:tc>
        <w:tc>
          <w:tcPr>
            <w:tcW w:w="7088" w:type="dxa"/>
          </w:tcPr>
          <w:p w14:paraId="18C67E71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上海外国语大学研究员，上海全球治理与区域国别研究院理事长，曾任上海外国语大学党委书记</w:t>
            </w:r>
          </w:p>
        </w:tc>
      </w:tr>
      <w:tr w:rsidR="009C5E63" w14:paraId="5540C80B" w14:textId="77777777">
        <w:tc>
          <w:tcPr>
            <w:tcW w:w="1696" w:type="dxa"/>
          </w:tcPr>
          <w:p w14:paraId="5FE625A3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毛瑞鹏</w:t>
            </w:r>
          </w:p>
        </w:tc>
        <w:tc>
          <w:tcPr>
            <w:tcW w:w="7088" w:type="dxa"/>
          </w:tcPr>
          <w:p w14:paraId="1B3EDA13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上海国际问题研究院研究员，全球治理研究所所长、智库发展与科研服务处副处长（主持工作）</w:t>
            </w:r>
          </w:p>
        </w:tc>
      </w:tr>
      <w:tr w:rsidR="009C5E63" w14:paraId="349425A7" w14:textId="77777777">
        <w:tc>
          <w:tcPr>
            <w:tcW w:w="1696" w:type="dxa"/>
          </w:tcPr>
          <w:p w14:paraId="3147303A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沈骑</w:t>
            </w:r>
          </w:p>
        </w:tc>
        <w:tc>
          <w:tcPr>
            <w:tcW w:w="7088" w:type="dxa"/>
          </w:tcPr>
          <w:p w14:paraId="1311FFEF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同济大学长聘教授，国际科技术语政策研究基地主任</w:t>
            </w:r>
          </w:p>
        </w:tc>
      </w:tr>
      <w:tr w:rsidR="009C5E63" w14:paraId="53AE43A4" w14:textId="77777777">
        <w:tc>
          <w:tcPr>
            <w:tcW w:w="1696" w:type="dxa"/>
          </w:tcPr>
          <w:p w14:paraId="3275497E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王琪</w:t>
            </w:r>
          </w:p>
        </w:tc>
        <w:tc>
          <w:tcPr>
            <w:tcW w:w="7088" w:type="dxa"/>
          </w:tcPr>
          <w:p w14:paraId="589127BC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全国科学技术名词审定委员会事务中心审定业务七处处长</w:t>
            </w:r>
          </w:p>
        </w:tc>
      </w:tr>
      <w:tr w:rsidR="009C5E63" w14:paraId="6171EB5E" w14:textId="77777777">
        <w:tc>
          <w:tcPr>
            <w:tcW w:w="1696" w:type="dxa"/>
          </w:tcPr>
          <w:p w14:paraId="5F65DD71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叶其松</w:t>
            </w:r>
          </w:p>
        </w:tc>
        <w:tc>
          <w:tcPr>
            <w:tcW w:w="7088" w:type="dxa"/>
          </w:tcPr>
          <w:p w14:paraId="61ED2359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黑龙江大学研究员，术语学基础理论研究基地主任</w:t>
            </w:r>
          </w:p>
        </w:tc>
      </w:tr>
      <w:tr w:rsidR="009C5E63" w14:paraId="0BF6AAD1" w14:textId="77777777">
        <w:tc>
          <w:tcPr>
            <w:tcW w:w="1696" w:type="dxa"/>
          </w:tcPr>
          <w:p w14:paraId="6A5F4D69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郑国锋</w:t>
            </w:r>
          </w:p>
        </w:tc>
        <w:tc>
          <w:tcPr>
            <w:tcW w:w="7088" w:type="dxa"/>
          </w:tcPr>
          <w:p w14:paraId="6529B44C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 w:hint="eastAsia"/>
                <w:szCs w:val="24"/>
                <w14:ligatures w14:val="none"/>
              </w:rPr>
              <w:t>华东理工大学教授，国别科技术语规划与传播研究基地执行副主任</w:t>
            </w:r>
          </w:p>
        </w:tc>
      </w:tr>
      <w:tr w:rsidR="009C5E63" w14:paraId="5BD9EB80" w14:textId="77777777">
        <w:tc>
          <w:tcPr>
            <w:tcW w:w="8784" w:type="dxa"/>
            <w:gridSpan w:val="2"/>
          </w:tcPr>
          <w:p w14:paraId="1103DA49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……</w:t>
            </w:r>
          </w:p>
        </w:tc>
      </w:tr>
    </w:tbl>
    <w:p w14:paraId="522C6431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四</w:t>
      </w:r>
      <w:r>
        <w:rPr>
          <w:rFonts w:ascii="宋体" w:eastAsia="宋体" w:hAnsi="宋体"/>
          <w:sz w:val="24"/>
          <w:szCs w:val="24"/>
        </w:rPr>
        <w:t>、会议议题</w:t>
      </w:r>
    </w:p>
    <w:p w14:paraId="0C0C8BB6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会议议题包括但不限于以下方向：</w:t>
      </w:r>
    </w:p>
    <w:p w14:paraId="58588BC6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分组一：术语规划与政策研究</w:t>
      </w:r>
    </w:p>
    <w:p w14:paraId="57F70FC8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围绕国家与区域层面科技术语规划，讨论不同国别的科技术语政策、术语规划中的语言主权与技术话语权、国家标准术语的制定流程与修订机制等问题。</w:t>
      </w:r>
    </w:p>
    <w:p w14:paraId="3C25583A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分组二：科技术语的跨语言传播</w:t>
      </w:r>
    </w:p>
    <w:p w14:paraId="7FB68A79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围绕科技术语跨语言传播，讨论术语翻译中规范化与创造性的张力，借词、造词与音译等术语本土化策略的国别差异，以及科技期刊与媒体在术语传播中的作用。</w:t>
      </w:r>
    </w:p>
    <w:p w14:paraId="18EB4942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分组三：数字技术赋能的术语研究</w:t>
      </w:r>
    </w:p>
    <w:p w14:paraId="156621DA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围绕技术工具对术语研究方法的革新，讨论大规模语料库与术语自动抽取、知识图谱与术语语义网络构建、大语言模型对专业术语生成与演变的影响等问题。</w:t>
      </w:r>
    </w:p>
    <w:p w14:paraId="0A2D5681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五</w:t>
      </w:r>
      <w:r>
        <w:rPr>
          <w:rFonts w:ascii="宋体" w:eastAsia="宋体" w:hAnsi="宋体"/>
          <w:sz w:val="24"/>
          <w:szCs w:val="24"/>
        </w:rPr>
        <w:t>、会议安排</w:t>
      </w:r>
    </w:p>
    <w:p w14:paraId="085C5015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会议时间：</w:t>
      </w:r>
      <w:r>
        <w:rPr>
          <w:rFonts w:ascii="宋体" w:eastAsia="宋体" w:hAnsi="宋体"/>
          <w:szCs w:val="24"/>
        </w:rPr>
        <w:t>2026年11月6日（星期五）</w:t>
      </w:r>
      <w:r>
        <w:rPr>
          <w:rFonts w:ascii="宋体" w:eastAsia="宋体" w:hAnsi="宋体" w:hint="eastAsia"/>
          <w:szCs w:val="24"/>
        </w:rPr>
        <w:t>13:30-17:00</w:t>
      </w:r>
      <w:r>
        <w:rPr>
          <w:rFonts w:ascii="宋体" w:eastAsia="宋体" w:hAnsi="宋体"/>
          <w:szCs w:val="24"/>
        </w:rPr>
        <w:t>报到，11月7日至8日（星期六至星期日）举行正式会议，11月8日</w:t>
      </w:r>
      <w:r>
        <w:rPr>
          <w:rFonts w:ascii="宋体" w:eastAsia="宋体" w:hAnsi="宋体" w:hint="eastAsia"/>
          <w:szCs w:val="24"/>
        </w:rPr>
        <w:t>下午</w:t>
      </w:r>
      <w:r>
        <w:rPr>
          <w:rFonts w:ascii="宋体" w:eastAsia="宋体" w:hAnsi="宋体"/>
          <w:szCs w:val="24"/>
        </w:rPr>
        <w:t>离会。</w:t>
      </w:r>
    </w:p>
    <w:p w14:paraId="5878F877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会议地点：</w:t>
      </w:r>
      <w:r>
        <w:rPr>
          <w:rFonts w:ascii="宋体" w:eastAsia="宋体" w:hAnsi="宋体"/>
          <w:szCs w:val="24"/>
        </w:rPr>
        <w:t>华东理工大学徐汇校区（上海市徐汇区梅陇路130号）。</w:t>
      </w:r>
    </w:p>
    <w:p w14:paraId="33E0C7F8" w14:textId="6508E27C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报到地点：</w:t>
      </w:r>
      <w:r>
        <w:rPr>
          <w:rFonts w:ascii="宋体" w:eastAsia="宋体" w:hAnsi="宋体"/>
          <w:szCs w:val="24"/>
        </w:rPr>
        <w:t>华东理工大学徐汇校区第三教学楼</w:t>
      </w:r>
      <w:r>
        <w:rPr>
          <w:rFonts w:ascii="宋体" w:eastAsia="宋体" w:hAnsi="宋体" w:hint="eastAsia"/>
          <w:szCs w:val="24"/>
        </w:rPr>
        <w:t>102室</w:t>
      </w:r>
      <w:r>
        <w:rPr>
          <w:rFonts w:ascii="宋体" w:eastAsia="宋体" w:hAnsi="宋体"/>
          <w:szCs w:val="24"/>
        </w:rPr>
        <w:t>。</w:t>
      </w:r>
    </w:p>
    <w:p w14:paraId="51644DA9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会议形式：</w:t>
      </w:r>
      <w:r>
        <w:rPr>
          <w:rFonts w:ascii="宋体" w:eastAsia="宋体" w:hAnsi="宋体"/>
          <w:szCs w:val="24"/>
        </w:rPr>
        <w:t>基地成立仪式、主旨报告、平行小组讨论、主编圆桌论坛。</w:t>
      </w:r>
    </w:p>
    <w:p w14:paraId="10041AB3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主编圆桌论坛</w:t>
      </w:r>
    </w:p>
    <w:p w14:paraId="0880F163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论坛拟围绕期刊定位、选题与投稿关注点、学术研究与论文发表等内容展开交流，并设置青年学者提问环节。拟邀以下期刊</w:t>
      </w:r>
      <w:r>
        <w:rPr>
          <w:rFonts w:ascii="宋体" w:eastAsia="宋体" w:hAnsi="宋体" w:hint="eastAsia"/>
          <w:szCs w:val="24"/>
        </w:rPr>
        <w:t>参会</w:t>
      </w:r>
      <w:r>
        <w:rPr>
          <w:rFonts w:ascii="宋体" w:eastAsia="宋体" w:hAnsi="宋体"/>
          <w:szCs w:val="24"/>
        </w:rPr>
        <w:t>（</w:t>
      </w:r>
      <w:r>
        <w:rPr>
          <w:rFonts w:ascii="宋体" w:eastAsia="宋体" w:hAnsi="宋体" w:hint="eastAsia"/>
          <w:szCs w:val="24"/>
        </w:rPr>
        <w:t>按音序排序</w:t>
      </w:r>
      <w:r>
        <w:rPr>
          <w:rFonts w:ascii="宋体" w:eastAsia="宋体" w:hAnsi="宋体"/>
          <w:szCs w:val="24"/>
        </w:rPr>
        <w:t>）：</w:t>
      </w:r>
    </w:p>
    <w:p w14:paraId="55B92AD2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《当代外语研究》</w:t>
      </w:r>
    </w:p>
    <w:p w14:paraId="3BAC9B8C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《华东理工大学学报（社会科学版）》</w:t>
      </w:r>
    </w:p>
    <w:p w14:paraId="67D81ADB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《上海翻译》</w:t>
      </w:r>
    </w:p>
    <w:p w14:paraId="688B2AF5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《外语导刊》</w:t>
      </w:r>
    </w:p>
    <w:p w14:paraId="3DFBEC52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《外语与外语教学》</w:t>
      </w:r>
    </w:p>
    <w:p w14:paraId="04A5CE2C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《语言文字应用》</w:t>
      </w:r>
    </w:p>
    <w:p w14:paraId="67E3334A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《云南师范大学学报（哲学社会科学版）》</w:t>
      </w:r>
      <w:r>
        <w:rPr>
          <w:rFonts w:ascii="宋体" w:eastAsia="宋体" w:hAnsi="宋体"/>
          <w:szCs w:val="24"/>
        </w:rPr>
        <w:t>《云南师范大学学报（对外汉语教学与研究版）》</w:t>
      </w:r>
    </w:p>
    <w:p w14:paraId="12339EC3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《中国科技术语》</w:t>
      </w:r>
    </w:p>
    <w:p w14:paraId="615E6280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《中国外语》</w:t>
      </w:r>
    </w:p>
    <w:p w14:paraId="7CF5A329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《中国语言战略》</w:t>
      </w:r>
    </w:p>
    <w:p w14:paraId="768153DA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……</w:t>
      </w:r>
    </w:p>
    <w:p w14:paraId="5A7ACB0E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33CCB17A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六</w:t>
      </w:r>
      <w:r>
        <w:rPr>
          <w:rFonts w:ascii="宋体" w:eastAsia="宋体" w:hAnsi="宋体"/>
          <w:sz w:val="24"/>
          <w:szCs w:val="24"/>
        </w:rPr>
        <w:t>、报名与论文投稿</w:t>
      </w:r>
    </w:p>
    <w:p w14:paraId="4EC1638B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会议面向相关领域学者和在读本科生、研究生征稿。请有意参会者于2026年10月</w:t>
      </w:r>
      <w:r>
        <w:rPr>
          <w:rFonts w:ascii="宋体" w:eastAsia="宋体" w:hAnsi="宋体" w:hint="eastAsia"/>
          <w:szCs w:val="24"/>
        </w:rPr>
        <w:t>3</w:t>
      </w:r>
      <w:r>
        <w:rPr>
          <w:rFonts w:ascii="宋体" w:eastAsia="宋体" w:hAnsi="宋体"/>
          <w:szCs w:val="24"/>
        </w:rPr>
        <w:t>1日前，扫描下方二维码，填写参会信息；申请分组报告者请同时提交论文题目、所属议题及500字以内的论文摘要。</w:t>
      </w:r>
    </w:p>
    <w:p w14:paraId="6C14BD9C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lastRenderedPageBreak/>
        <w:t>会议将组织专家对投稿进行评审，于2026年1</w:t>
      </w:r>
      <w:r>
        <w:rPr>
          <w:rFonts w:ascii="宋体" w:eastAsia="宋体" w:hAnsi="宋体" w:hint="eastAsia"/>
          <w:szCs w:val="24"/>
        </w:rPr>
        <w:t>1</w:t>
      </w:r>
      <w:r>
        <w:rPr>
          <w:rFonts w:ascii="宋体" w:eastAsia="宋体" w:hAnsi="宋体"/>
          <w:szCs w:val="24"/>
        </w:rPr>
        <w:t>月</w:t>
      </w:r>
      <w:r>
        <w:rPr>
          <w:rFonts w:ascii="宋体" w:eastAsia="宋体" w:hAnsi="宋体" w:hint="eastAsia"/>
          <w:szCs w:val="24"/>
        </w:rPr>
        <w:t>初</w:t>
      </w:r>
      <w:r>
        <w:rPr>
          <w:rFonts w:ascii="宋体" w:eastAsia="宋体" w:hAnsi="宋体"/>
          <w:szCs w:val="24"/>
        </w:rPr>
        <w:t>发布录用通知。已提交报名信息和摘要者无需重复提交；如需补充或修改信息，请通过会议邮箱联系会务组。</w:t>
      </w:r>
    </w:p>
    <w:p w14:paraId="72BAFC02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无法通过二维码提交信息者，可填写文末《参会信息表》，发送至会议邮箱 gbkjsy@ecust.edu.cn，邮件主题请注明“参会报名＋姓名＋单位”。</w:t>
      </w:r>
    </w:p>
    <w:p w14:paraId="0A62E020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noProof/>
          <w:szCs w:val="24"/>
        </w:rPr>
        <w:drawing>
          <wp:inline distT="0" distB="0" distL="0" distR="0" wp14:anchorId="13A9515F" wp14:editId="61A35352">
            <wp:extent cx="1547495" cy="1547495"/>
            <wp:effectExtent l="0" t="0" r="0" b="0"/>
            <wp:docPr id="1" name="Picture 1" descr="参会报名与摘要提交小程序码，沿用一号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参会报名与摘要提交小程序码，沿用一号通知。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8000" cy="15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CE7CC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参会报名与摘要提交二维码</w:t>
      </w:r>
    </w:p>
    <w:p w14:paraId="51952B1D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七</w:t>
      </w:r>
      <w:r>
        <w:rPr>
          <w:rFonts w:ascii="宋体" w:eastAsia="宋体" w:hAnsi="宋体"/>
          <w:sz w:val="24"/>
          <w:szCs w:val="24"/>
        </w:rPr>
        <w:t>、注册费与缴费说明</w:t>
      </w:r>
    </w:p>
    <w:p w14:paraId="62A3E59A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收费标准：</w:t>
      </w:r>
      <w:r>
        <w:rPr>
          <w:rFonts w:ascii="宋体" w:eastAsia="宋体" w:hAnsi="宋体"/>
          <w:szCs w:val="24"/>
        </w:rPr>
        <w:t>注册费1000元/人；在读学生凭有效学生证减半，为500元/人。往返交通费和住宿费自理。</w:t>
      </w:r>
      <w:r>
        <w:rPr>
          <w:rFonts w:ascii="宋体" w:eastAsia="宋体" w:hAnsi="宋体" w:hint="eastAsia"/>
          <w:color w:val="auto"/>
          <w:szCs w:val="24"/>
        </w:rPr>
        <w:t>会议提供11月6日晚餐、11月7日午餐和晚餐，11月8日午餐。</w:t>
      </w:r>
    </w:p>
    <w:p w14:paraId="44AC3EA1" w14:textId="77777777" w:rsidR="009C5E63" w:rsidRDefault="00000000">
      <w:pPr>
        <w:rPr>
          <w:rFonts w:ascii="宋体" w:eastAsia="宋体" w:hAnsi="宋体" w:hint="eastAsia"/>
          <w:b/>
          <w:szCs w:val="24"/>
        </w:rPr>
      </w:pPr>
      <w:r>
        <w:rPr>
          <w:rFonts w:ascii="宋体" w:eastAsia="宋体" w:hAnsi="宋体"/>
          <w:b/>
          <w:szCs w:val="24"/>
        </w:rPr>
        <w:t>缴费</w:t>
      </w:r>
      <w:r>
        <w:rPr>
          <w:rFonts w:ascii="宋体" w:eastAsia="宋体" w:hAnsi="宋体" w:hint="eastAsia"/>
          <w:b/>
          <w:szCs w:val="24"/>
        </w:rPr>
        <w:t>账户</w:t>
      </w:r>
      <w:r>
        <w:rPr>
          <w:rFonts w:ascii="宋体" w:eastAsia="宋体" w:hAnsi="宋体"/>
          <w:b/>
          <w:szCs w:val="24"/>
        </w:rPr>
        <w:t>：</w:t>
      </w:r>
      <w:r>
        <w:rPr>
          <w:rFonts w:ascii="宋体" w:eastAsia="宋体" w:hAnsi="宋体"/>
          <w:b/>
          <w:szCs w:val="24"/>
        </w:rPr>
        <w:br/>
      </w:r>
      <w:r>
        <w:rPr>
          <w:rFonts w:ascii="宋体" w:eastAsia="宋体" w:hAnsi="宋体" w:hint="eastAsia"/>
          <w:b/>
          <w:szCs w:val="24"/>
        </w:rPr>
        <w:t>单位名称：华东理工大学</w:t>
      </w:r>
    </w:p>
    <w:p w14:paraId="1EEB7FBB" w14:textId="77777777" w:rsidR="009C5E63" w:rsidRDefault="00000000">
      <w:pPr>
        <w:rPr>
          <w:rFonts w:ascii="宋体" w:eastAsia="宋体" w:hAnsi="宋体" w:hint="eastAsia"/>
          <w:b/>
          <w:szCs w:val="24"/>
        </w:rPr>
      </w:pPr>
      <w:r>
        <w:rPr>
          <w:rFonts w:ascii="宋体" w:eastAsia="宋体" w:hAnsi="宋体" w:hint="eastAsia"/>
          <w:b/>
          <w:szCs w:val="24"/>
        </w:rPr>
        <w:t>开户银行及银行行号：中国农业银行股份有限公司上海漕溪支行 103290036068</w:t>
      </w:r>
    </w:p>
    <w:p w14:paraId="4B8FE939" w14:textId="77777777" w:rsidR="009C5E63" w:rsidRDefault="00000000">
      <w:pPr>
        <w:rPr>
          <w:rFonts w:ascii="宋体" w:eastAsia="宋体" w:hAnsi="宋体" w:hint="eastAsia"/>
          <w:b/>
          <w:szCs w:val="24"/>
        </w:rPr>
      </w:pPr>
      <w:r>
        <w:rPr>
          <w:rFonts w:ascii="宋体" w:eastAsia="宋体" w:hAnsi="宋体" w:hint="eastAsia"/>
          <w:b/>
          <w:szCs w:val="24"/>
        </w:rPr>
        <w:t>银行账号：033296-08017003862</w:t>
      </w:r>
    </w:p>
    <w:p w14:paraId="6AF303B3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汇款时备注“缴费人姓名+会议名称”</w:t>
      </w:r>
      <w:r>
        <w:rPr>
          <w:rFonts w:ascii="宋体" w:eastAsia="宋体" w:hAnsi="宋体" w:hint="eastAsia"/>
          <w:szCs w:val="24"/>
        </w:rPr>
        <w:t>，</w:t>
      </w:r>
      <w:r>
        <w:rPr>
          <w:rFonts w:ascii="宋体" w:eastAsia="宋体" w:hAnsi="宋体"/>
          <w:szCs w:val="24"/>
        </w:rPr>
        <w:t xml:space="preserve">并妥善保存缴费凭证。也可通过 </w:t>
      </w:r>
      <w:r>
        <w:rPr>
          <w:rFonts w:eastAsia="宋体" w:cs="Times New Roman"/>
          <w:szCs w:val="24"/>
        </w:rPr>
        <w:t>gbkjsy@ecust.edu.cn</w:t>
      </w:r>
      <w:r>
        <w:rPr>
          <w:rFonts w:ascii="宋体" w:eastAsia="宋体" w:hAnsi="宋体"/>
          <w:szCs w:val="24"/>
        </w:rPr>
        <w:t xml:space="preserve"> 咨询。</w:t>
      </w:r>
    </w:p>
    <w:p w14:paraId="07E1DB9F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发票信息：</w:t>
      </w:r>
      <w:r>
        <w:rPr>
          <w:rFonts w:ascii="宋体" w:eastAsia="宋体" w:hAnsi="宋体"/>
          <w:szCs w:val="24"/>
        </w:rPr>
        <w:t>需开具发票者，请准确提供发票抬头、纳税人识别号（单位抬头）、参会人姓名、联系电话及接收邮箱。具体开票方式和领取安排以会务组通知为准。</w:t>
      </w:r>
    </w:p>
    <w:p w14:paraId="7EB32452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变更事项：</w:t>
      </w:r>
      <w:r>
        <w:rPr>
          <w:rFonts w:ascii="宋体" w:eastAsia="宋体" w:hAnsi="宋体"/>
          <w:szCs w:val="24"/>
        </w:rPr>
        <w:t>报名或缴费后如需变更参会安排，请及时通过会议邮箱联系会务组。</w:t>
      </w:r>
    </w:p>
    <w:p w14:paraId="39855B85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八</w:t>
      </w:r>
      <w:r>
        <w:rPr>
          <w:rFonts w:ascii="宋体" w:eastAsia="宋体" w:hAnsi="宋体"/>
          <w:sz w:val="24"/>
          <w:szCs w:val="24"/>
        </w:rPr>
        <w:t>、参会须知</w:t>
      </w:r>
    </w:p>
    <w:p w14:paraId="4C14CF5D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1. 请携带有效身份证件办理报到；按学生标准缴费的参会人员请同时携带有效学生证，以便核验。入校手续及报到指引以会务组会前通知为准。</w:t>
      </w:r>
    </w:p>
    <w:p w14:paraId="5563F8A7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2. 平行小组报告拟按每人20分钟安排，含报告与点评交流。请报告人提前准备演示文件，具体分组及文件提交要求以录用通知和会议手册为准。</w:t>
      </w:r>
    </w:p>
    <w:p w14:paraId="7746FEA6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3. 请报名时准确填写手机号码和常用邮箱，并留意后续会务通知。如需参会邀请函或有其他会务需求，请通过会议邮箱联系。</w:t>
      </w:r>
    </w:p>
    <w:p w14:paraId="79A41A4A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九、交通信息</w:t>
      </w:r>
    </w:p>
    <w:p w14:paraId="27918FFB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1.飞机：虹桥国际机场距离华东理工大学徐汇校区约15.9公里；浦东国际机场距离华东理工大学</w:t>
      </w:r>
      <w:r>
        <w:rPr>
          <w:rFonts w:ascii="宋体" w:eastAsia="宋体" w:hAnsi="宋体"/>
          <w:szCs w:val="24"/>
        </w:rPr>
        <w:t>徐汇校区约</w:t>
      </w:r>
      <w:r>
        <w:rPr>
          <w:rFonts w:ascii="宋体" w:eastAsia="宋体" w:hAnsi="宋体" w:hint="eastAsia"/>
          <w:szCs w:val="24"/>
        </w:rPr>
        <w:t>44</w:t>
      </w:r>
      <w:r>
        <w:rPr>
          <w:rFonts w:ascii="宋体" w:eastAsia="宋体" w:hAnsi="宋体"/>
          <w:szCs w:val="24"/>
        </w:rPr>
        <w:t>公里</w:t>
      </w:r>
      <w:r>
        <w:rPr>
          <w:rFonts w:ascii="宋体" w:eastAsia="宋体" w:hAnsi="宋体" w:hint="eastAsia"/>
          <w:szCs w:val="24"/>
        </w:rPr>
        <w:t>；</w:t>
      </w:r>
    </w:p>
    <w:p w14:paraId="164D56D8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2.火车：华东理工大学徐汇校区距离上海南站约1公里，上海西站约17公里，上海站约18公里，</w:t>
      </w:r>
      <w:r>
        <w:rPr>
          <w:rFonts w:ascii="宋体" w:eastAsia="宋体" w:hAnsi="宋体"/>
          <w:szCs w:val="24"/>
        </w:rPr>
        <w:t>上海虹桥站</w:t>
      </w:r>
      <w:r>
        <w:rPr>
          <w:rFonts w:ascii="宋体" w:eastAsia="宋体" w:hAnsi="宋体" w:hint="eastAsia"/>
          <w:szCs w:val="24"/>
        </w:rPr>
        <w:t>约19.5公里，上海松江站约30公里；</w:t>
      </w:r>
    </w:p>
    <w:p w14:paraId="30095AF6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3.市内交通：上海地铁15线华东理工大学站（三号出口）；公交</w:t>
      </w:r>
      <w:r>
        <w:rPr>
          <w:rFonts w:ascii="宋体" w:eastAsia="宋体" w:hAnsi="宋体"/>
          <w:szCs w:val="24"/>
        </w:rPr>
        <w:t>50路、111路、156路、157路、720路、729路、857路、867路、957路等。</w:t>
      </w:r>
    </w:p>
    <w:p w14:paraId="71F35593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1F26C9D0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十</w:t>
      </w:r>
      <w:r>
        <w:rPr>
          <w:rFonts w:ascii="宋体" w:eastAsia="宋体" w:hAnsi="宋体"/>
          <w:sz w:val="24"/>
          <w:szCs w:val="24"/>
        </w:rPr>
        <w:t>、联系方式</w:t>
      </w:r>
    </w:p>
    <w:p w14:paraId="2E18E923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b/>
          <w:szCs w:val="24"/>
        </w:rPr>
        <w:t>投稿</w:t>
      </w:r>
      <w:r>
        <w:rPr>
          <w:rFonts w:ascii="宋体" w:eastAsia="宋体" w:hAnsi="宋体"/>
          <w:b/>
          <w:szCs w:val="24"/>
        </w:rPr>
        <w:t>联系人：</w:t>
      </w:r>
      <w:r>
        <w:rPr>
          <w:rFonts w:ascii="宋体" w:eastAsia="宋体" w:hAnsi="宋体"/>
          <w:szCs w:val="24"/>
        </w:rPr>
        <w:t>王老师</w:t>
      </w:r>
    </w:p>
    <w:p w14:paraId="0CB49C84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b/>
          <w:szCs w:val="24"/>
        </w:rPr>
        <w:t>会议邮箱：</w:t>
      </w:r>
      <w:hyperlink r:id="rId8" w:history="1">
        <w:r>
          <w:rPr>
            <w:rStyle w:val="af0"/>
            <w:rFonts w:eastAsia="宋体" w:cs="Times New Roman"/>
            <w:szCs w:val="24"/>
          </w:rPr>
          <w:t>gbkjsy@ecust.edu.cn</w:t>
        </w:r>
      </w:hyperlink>
    </w:p>
    <w:p w14:paraId="07E51B4B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报到联系人：潘老师</w:t>
      </w:r>
    </w:p>
    <w:p w14:paraId="7B54CD95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 w:hint="eastAsia"/>
          <w:szCs w:val="24"/>
        </w:rPr>
        <w:t>电话：021-64252215 （8:30-17:00）</w:t>
      </w:r>
    </w:p>
    <w:p w14:paraId="7F5FB5F3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敬请学界同仁惠赐大作，期待与您相聚华东理工大学！</w:t>
      </w:r>
    </w:p>
    <w:p w14:paraId="15D42FFA" w14:textId="77777777" w:rsidR="009C5E63" w:rsidRDefault="009C5E63">
      <w:pPr>
        <w:rPr>
          <w:rFonts w:ascii="宋体" w:eastAsia="宋体" w:hAnsi="宋体" w:hint="eastAsia"/>
          <w:szCs w:val="24"/>
        </w:rPr>
      </w:pPr>
    </w:p>
    <w:tbl>
      <w:tblPr>
        <w:tblStyle w:val="af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5324"/>
      </w:tblGrid>
      <w:tr w:rsidR="009C5E63" w14:paraId="53D4630F" w14:textId="77777777">
        <w:tc>
          <w:tcPr>
            <w:tcW w:w="1417" w:type="dxa"/>
            <w:vMerge w:val="restart"/>
          </w:tcPr>
          <w:p w14:paraId="084157AD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指导单位</w:t>
            </w:r>
            <w:r>
              <w:rPr>
                <w:rFonts w:ascii="宋体" w:eastAsia="宋体" w:hAnsi="宋体" w:hint="eastAsia"/>
                <w:szCs w:val="24"/>
                <w14:ligatures w14:val="none"/>
              </w:rPr>
              <w:t>：</w:t>
            </w:r>
          </w:p>
        </w:tc>
        <w:tc>
          <w:tcPr>
            <w:tcW w:w="5324" w:type="dxa"/>
          </w:tcPr>
          <w:p w14:paraId="4DCD30C2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全国科学技术名词审定委员会</w:t>
            </w:r>
          </w:p>
        </w:tc>
      </w:tr>
      <w:tr w:rsidR="009C5E63" w14:paraId="6D09836E" w14:textId="77777777">
        <w:tc>
          <w:tcPr>
            <w:tcW w:w="1417" w:type="dxa"/>
            <w:vMerge/>
          </w:tcPr>
          <w:p w14:paraId="15E91576" w14:textId="77777777" w:rsidR="009C5E63" w:rsidRDefault="009C5E63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</w:p>
        </w:tc>
        <w:tc>
          <w:tcPr>
            <w:tcW w:w="5324" w:type="dxa"/>
          </w:tcPr>
          <w:p w14:paraId="29E90FA2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华东理工大学</w:t>
            </w:r>
          </w:p>
        </w:tc>
      </w:tr>
      <w:tr w:rsidR="009C5E63" w14:paraId="2DF549EE" w14:textId="77777777">
        <w:tc>
          <w:tcPr>
            <w:tcW w:w="1417" w:type="dxa"/>
            <w:vMerge w:val="restart"/>
          </w:tcPr>
          <w:p w14:paraId="2103FB0A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主办单位</w:t>
            </w:r>
            <w:r>
              <w:rPr>
                <w:rFonts w:ascii="宋体" w:eastAsia="宋体" w:hAnsi="宋体" w:hint="eastAsia"/>
                <w:szCs w:val="24"/>
                <w14:ligatures w14:val="none"/>
              </w:rPr>
              <w:t>：</w:t>
            </w:r>
          </w:p>
        </w:tc>
        <w:tc>
          <w:tcPr>
            <w:tcW w:w="5324" w:type="dxa"/>
          </w:tcPr>
          <w:p w14:paraId="30C26DA6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华东理工大学人文社会科学处</w:t>
            </w:r>
          </w:p>
        </w:tc>
      </w:tr>
      <w:tr w:rsidR="009C5E63" w14:paraId="12C13A63" w14:textId="77777777">
        <w:tc>
          <w:tcPr>
            <w:tcW w:w="1417" w:type="dxa"/>
            <w:vMerge/>
          </w:tcPr>
          <w:p w14:paraId="3621F405" w14:textId="77777777" w:rsidR="009C5E63" w:rsidRDefault="009C5E63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</w:p>
        </w:tc>
        <w:tc>
          <w:tcPr>
            <w:tcW w:w="5324" w:type="dxa"/>
          </w:tcPr>
          <w:p w14:paraId="4F9B455F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华东理工大学机械与动力工程学院</w:t>
            </w:r>
          </w:p>
        </w:tc>
      </w:tr>
      <w:tr w:rsidR="009C5E63" w14:paraId="0796E3DD" w14:textId="77777777">
        <w:tc>
          <w:tcPr>
            <w:tcW w:w="1417" w:type="dxa"/>
            <w:vMerge/>
          </w:tcPr>
          <w:p w14:paraId="19E99885" w14:textId="77777777" w:rsidR="009C5E63" w:rsidRDefault="009C5E63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</w:p>
        </w:tc>
        <w:tc>
          <w:tcPr>
            <w:tcW w:w="5324" w:type="dxa"/>
          </w:tcPr>
          <w:p w14:paraId="318CF4C4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华东理工大学外国语学院</w:t>
            </w:r>
          </w:p>
        </w:tc>
      </w:tr>
      <w:tr w:rsidR="009C5E63" w14:paraId="3901A744" w14:textId="77777777">
        <w:tc>
          <w:tcPr>
            <w:tcW w:w="1417" w:type="dxa"/>
          </w:tcPr>
          <w:p w14:paraId="42B054E6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承办单位</w:t>
            </w:r>
            <w:r>
              <w:rPr>
                <w:rFonts w:ascii="宋体" w:eastAsia="宋体" w:hAnsi="宋体" w:hint="eastAsia"/>
                <w:szCs w:val="24"/>
                <w14:ligatures w14:val="none"/>
              </w:rPr>
              <w:t>：</w:t>
            </w:r>
          </w:p>
        </w:tc>
        <w:tc>
          <w:tcPr>
            <w:tcW w:w="5324" w:type="dxa"/>
          </w:tcPr>
          <w:p w14:paraId="01B5DD91" w14:textId="77777777" w:rsidR="009C5E63" w:rsidRDefault="00000000">
            <w:pPr>
              <w:rPr>
                <w:rFonts w:ascii="宋体" w:eastAsia="宋体" w:hAnsi="宋体" w:hint="eastAsia"/>
                <w:szCs w:val="24"/>
                <w14:ligatures w14:val="none"/>
              </w:rPr>
            </w:pPr>
            <w:r>
              <w:rPr>
                <w:rFonts w:ascii="宋体" w:eastAsia="宋体" w:hAnsi="宋体"/>
                <w:szCs w:val="24"/>
                <w14:ligatures w14:val="none"/>
              </w:rPr>
              <w:t>华东理工大学国别科技术语规划与传播研究基地</w:t>
            </w:r>
          </w:p>
        </w:tc>
      </w:tr>
    </w:tbl>
    <w:p w14:paraId="0F7AC043" w14:textId="77777777" w:rsidR="009C5E63" w:rsidRDefault="00000000">
      <w:pPr>
        <w:jc w:val="right"/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2026年10月1</w:t>
      </w:r>
      <w:r>
        <w:rPr>
          <w:rFonts w:ascii="宋体" w:eastAsia="宋体" w:hAnsi="宋体" w:hint="eastAsia"/>
          <w:szCs w:val="24"/>
        </w:rPr>
        <w:t>9</w:t>
      </w:r>
      <w:r>
        <w:rPr>
          <w:rFonts w:ascii="宋体" w:eastAsia="宋体" w:hAnsi="宋体"/>
          <w:szCs w:val="24"/>
        </w:rPr>
        <w:t>日</w:t>
      </w:r>
    </w:p>
    <w:p w14:paraId="732E8BAD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5BB154AC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3D0A28D2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49CCCE10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510A2A7B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0E0C9564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13CBD59A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0DCE383C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3B500D9E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09274C9B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43B2807E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31F845BB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1C97D640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08031B63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7A3E5909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44EAB7B0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7B95B9DE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3A087F2C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730388D5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69A54904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04EEFF31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5FC09B05" w14:textId="77777777" w:rsidR="009C5E63" w:rsidRDefault="009C5E63">
      <w:pPr>
        <w:rPr>
          <w:rFonts w:ascii="宋体" w:eastAsia="宋体" w:hAnsi="宋体" w:hint="eastAsia"/>
          <w:szCs w:val="24"/>
        </w:rPr>
      </w:pPr>
    </w:p>
    <w:p w14:paraId="7B07ECB3" w14:textId="77777777" w:rsidR="009C5E63" w:rsidRDefault="00000000">
      <w:pPr>
        <w:pStyle w:val="1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lastRenderedPageBreak/>
        <w:t>附件  参会信息表</w:t>
      </w:r>
    </w:p>
    <w:p w14:paraId="7A107FB7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 xml:space="preserve">请填写后发送至 </w:t>
      </w:r>
      <w:r>
        <w:rPr>
          <w:rFonts w:eastAsia="宋体" w:cs="Times New Roman"/>
          <w:szCs w:val="24"/>
        </w:rPr>
        <w:t>gbkjsy@ecust.edu.cn</w:t>
      </w:r>
      <w:r>
        <w:rPr>
          <w:rFonts w:ascii="宋体" w:eastAsia="宋体" w:hAnsi="宋体"/>
          <w:szCs w:val="24"/>
        </w:rPr>
        <w:t>。已通过二维码提交的信息无需重复填报。</w:t>
      </w:r>
    </w:p>
    <w:tbl>
      <w:tblPr>
        <w:tblW w:w="8307" w:type="dxa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2041"/>
        <w:gridCol w:w="6266"/>
      </w:tblGrid>
      <w:tr w:rsidR="009C5E63" w14:paraId="4F5525A6" w14:textId="77777777">
        <w:trPr>
          <w:cantSplit/>
          <w:tblHeader/>
          <w:jc w:val="center"/>
        </w:trPr>
        <w:tc>
          <w:tcPr>
            <w:tcW w:w="2041" w:type="dxa"/>
            <w:shd w:val="clear" w:color="auto" w:fill="F2F2F2"/>
            <w:vAlign w:val="center"/>
          </w:tcPr>
          <w:p w14:paraId="660096E0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b/>
                <w:szCs w:val="24"/>
              </w:rPr>
              <w:t>项目</w:t>
            </w:r>
          </w:p>
        </w:tc>
        <w:tc>
          <w:tcPr>
            <w:tcW w:w="6265" w:type="dxa"/>
            <w:shd w:val="clear" w:color="auto" w:fill="F2F2F2"/>
            <w:vAlign w:val="center"/>
          </w:tcPr>
          <w:p w14:paraId="3FA8F1E8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b/>
                <w:szCs w:val="24"/>
              </w:rPr>
              <w:t>填写内容</w:t>
            </w:r>
          </w:p>
        </w:tc>
      </w:tr>
      <w:tr w:rsidR="009C5E63" w14:paraId="7A516C67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10923F61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姓名</w:t>
            </w:r>
          </w:p>
        </w:tc>
        <w:tc>
          <w:tcPr>
            <w:tcW w:w="6265" w:type="dxa"/>
            <w:vAlign w:val="center"/>
          </w:tcPr>
          <w:p w14:paraId="55961932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206362BE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20B89212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工作或学习单位</w:t>
            </w:r>
          </w:p>
        </w:tc>
        <w:tc>
          <w:tcPr>
            <w:tcW w:w="6265" w:type="dxa"/>
            <w:vAlign w:val="center"/>
          </w:tcPr>
          <w:p w14:paraId="63C890AF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68782AD8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1FCFCC59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职称／职务</w:t>
            </w:r>
          </w:p>
        </w:tc>
        <w:tc>
          <w:tcPr>
            <w:tcW w:w="6265" w:type="dxa"/>
            <w:vAlign w:val="center"/>
          </w:tcPr>
          <w:p w14:paraId="01DF2417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64179481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5108BEB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手机／电子邮箱</w:t>
            </w:r>
          </w:p>
        </w:tc>
        <w:tc>
          <w:tcPr>
            <w:tcW w:w="6265" w:type="dxa"/>
            <w:vAlign w:val="center"/>
          </w:tcPr>
          <w:p w14:paraId="46D492FB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20E2E584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77A8F339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参会身份</w:t>
            </w:r>
          </w:p>
        </w:tc>
        <w:tc>
          <w:tcPr>
            <w:tcW w:w="6265" w:type="dxa"/>
            <w:vAlign w:val="center"/>
          </w:tcPr>
          <w:p w14:paraId="2787D429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□ 普通参会人员    □ 在读学生</w:t>
            </w:r>
          </w:p>
        </w:tc>
      </w:tr>
      <w:tr w:rsidR="009C5E63" w14:paraId="5F70FA31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3B8BAA68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分组报告申请</w:t>
            </w:r>
          </w:p>
        </w:tc>
        <w:tc>
          <w:tcPr>
            <w:tcW w:w="6265" w:type="dxa"/>
            <w:vAlign w:val="center"/>
          </w:tcPr>
          <w:p w14:paraId="78152D1F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□ 是    □ 否</w:t>
            </w:r>
          </w:p>
        </w:tc>
      </w:tr>
      <w:tr w:rsidR="009C5E63" w14:paraId="6AD32425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C3B146D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论文题目</w:t>
            </w:r>
          </w:p>
        </w:tc>
        <w:tc>
          <w:tcPr>
            <w:tcW w:w="6265" w:type="dxa"/>
            <w:vAlign w:val="center"/>
          </w:tcPr>
          <w:p w14:paraId="518B5F48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7D9D4EDF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411E9B39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所属议题</w:t>
            </w:r>
          </w:p>
        </w:tc>
        <w:tc>
          <w:tcPr>
            <w:tcW w:w="6265" w:type="dxa"/>
            <w:vAlign w:val="center"/>
          </w:tcPr>
          <w:p w14:paraId="4E35B63E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□ 分组一：术语规划与政策研究</w:t>
            </w:r>
            <w:r>
              <w:rPr>
                <w:rFonts w:ascii="宋体" w:eastAsia="宋体" w:hAnsi="宋体"/>
                <w:szCs w:val="24"/>
              </w:rPr>
              <w:br/>
              <w:t>□ 分组二：科技术语的跨语言传播</w:t>
            </w:r>
            <w:r>
              <w:rPr>
                <w:rFonts w:ascii="宋体" w:eastAsia="宋体" w:hAnsi="宋体"/>
                <w:szCs w:val="24"/>
              </w:rPr>
              <w:br/>
              <w:t>□ 分组三：数字技术赋能的术语研究</w:t>
            </w:r>
            <w:r>
              <w:rPr>
                <w:rFonts w:ascii="宋体" w:eastAsia="宋体" w:hAnsi="宋体"/>
                <w:szCs w:val="24"/>
              </w:rPr>
              <w:br/>
              <w:t>□ 其他：</w:t>
            </w:r>
          </w:p>
        </w:tc>
      </w:tr>
      <w:tr w:rsidR="009C5E63" w14:paraId="5B8A6126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16E7C5DD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论文摘要</w:t>
            </w:r>
            <w:r>
              <w:rPr>
                <w:rFonts w:ascii="宋体" w:eastAsia="宋体" w:hAnsi="宋体"/>
                <w:szCs w:val="24"/>
              </w:rPr>
              <w:br/>
              <w:t>500字以内</w:t>
            </w:r>
          </w:p>
        </w:tc>
        <w:tc>
          <w:tcPr>
            <w:tcW w:w="6265" w:type="dxa"/>
            <w:vAlign w:val="center"/>
          </w:tcPr>
          <w:p w14:paraId="549E64B5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br/>
            </w:r>
            <w:r>
              <w:rPr>
                <w:rFonts w:ascii="宋体" w:eastAsia="宋体" w:hAnsi="宋体"/>
                <w:szCs w:val="24"/>
              </w:rPr>
              <w:br/>
            </w:r>
            <w:r>
              <w:rPr>
                <w:rFonts w:ascii="宋体" w:eastAsia="宋体" w:hAnsi="宋体"/>
                <w:szCs w:val="24"/>
              </w:rPr>
              <w:br/>
            </w:r>
            <w:r>
              <w:rPr>
                <w:rFonts w:ascii="宋体" w:eastAsia="宋体" w:hAnsi="宋体"/>
                <w:szCs w:val="24"/>
              </w:rPr>
              <w:br/>
            </w:r>
            <w:r>
              <w:rPr>
                <w:rFonts w:ascii="宋体" w:eastAsia="宋体" w:hAnsi="宋体"/>
                <w:szCs w:val="24"/>
              </w:rPr>
              <w:br/>
            </w:r>
          </w:p>
        </w:tc>
      </w:tr>
      <w:tr w:rsidR="009C5E63" w14:paraId="1D95447E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6BDD022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发票抬头</w:t>
            </w:r>
          </w:p>
        </w:tc>
        <w:tc>
          <w:tcPr>
            <w:tcW w:w="6265" w:type="dxa"/>
            <w:vAlign w:val="center"/>
          </w:tcPr>
          <w:p w14:paraId="1AE6A6AF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67800467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0271631B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纳税人识别号</w:t>
            </w:r>
          </w:p>
        </w:tc>
        <w:tc>
          <w:tcPr>
            <w:tcW w:w="6265" w:type="dxa"/>
            <w:vAlign w:val="center"/>
          </w:tcPr>
          <w:p w14:paraId="52F3A14E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2BC8EC69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3535D6CF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发票种类</w:t>
            </w:r>
          </w:p>
        </w:tc>
        <w:tc>
          <w:tcPr>
            <w:tcW w:w="6265" w:type="dxa"/>
            <w:vAlign w:val="center"/>
          </w:tcPr>
          <w:p w14:paraId="6D7E928C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 w:hint="eastAsia"/>
                <w:szCs w:val="24"/>
              </w:rPr>
              <w:t>□</w:t>
            </w:r>
            <w:r>
              <w:rPr>
                <w:rFonts w:ascii="宋体" w:eastAsia="宋体" w:hAnsi="宋体"/>
                <w:szCs w:val="24"/>
              </w:rPr>
              <w:t xml:space="preserve"> </w:t>
            </w:r>
            <w:r>
              <w:rPr>
                <w:rFonts w:ascii="宋体" w:eastAsia="宋体" w:hAnsi="宋体" w:hint="eastAsia"/>
                <w:szCs w:val="24"/>
              </w:rPr>
              <w:t xml:space="preserve">普通发票        </w:t>
            </w:r>
            <w:r>
              <w:rPr>
                <w:rFonts w:ascii="宋体" w:eastAsia="宋体" w:hAnsi="宋体"/>
                <w:szCs w:val="24"/>
              </w:rPr>
              <w:t xml:space="preserve">□ </w:t>
            </w:r>
            <w:r>
              <w:rPr>
                <w:rFonts w:ascii="宋体" w:eastAsia="宋体" w:hAnsi="宋体" w:hint="eastAsia"/>
                <w:szCs w:val="24"/>
              </w:rPr>
              <w:t>增值税专用发票</w:t>
            </w:r>
          </w:p>
        </w:tc>
      </w:tr>
      <w:tr w:rsidR="009C5E63" w14:paraId="48B895FC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5622532E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发票接收邮箱</w:t>
            </w:r>
          </w:p>
        </w:tc>
        <w:tc>
          <w:tcPr>
            <w:tcW w:w="6265" w:type="dxa"/>
            <w:vAlign w:val="center"/>
          </w:tcPr>
          <w:p w14:paraId="7DDE0025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  <w:tr w:rsidR="009C5E63" w14:paraId="794983B1" w14:textId="77777777">
        <w:trPr>
          <w:cantSplit/>
          <w:trHeight w:val="482"/>
          <w:jc w:val="center"/>
        </w:trPr>
        <w:tc>
          <w:tcPr>
            <w:tcW w:w="2041" w:type="dxa"/>
            <w:vAlign w:val="center"/>
          </w:tcPr>
          <w:p w14:paraId="6C5EB8D7" w14:textId="77777777" w:rsidR="009C5E63" w:rsidRDefault="00000000">
            <w:pPr>
              <w:rPr>
                <w:rFonts w:ascii="宋体" w:eastAsia="宋体" w:hAnsi="宋体" w:hint="eastAsia"/>
                <w:szCs w:val="24"/>
              </w:rPr>
            </w:pPr>
            <w:r>
              <w:rPr>
                <w:rFonts w:ascii="宋体" w:eastAsia="宋体" w:hAnsi="宋体"/>
                <w:szCs w:val="24"/>
              </w:rPr>
              <w:t>备注</w:t>
            </w:r>
          </w:p>
        </w:tc>
        <w:tc>
          <w:tcPr>
            <w:tcW w:w="6265" w:type="dxa"/>
            <w:vAlign w:val="center"/>
          </w:tcPr>
          <w:p w14:paraId="08E5F736" w14:textId="77777777" w:rsidR="009C5E63" w:rsidRDefault="009C5E63">
            <w:pPr>
              <w:rPr>
                <w:rFonts w:ascii="宋体" w:eastAsia="宋体" w:hAnsi="宋体" w:hint="eastAsia"/>
                <w:szCs w:val="24"/>
              </w:rPr>
            </w:pPr>
          </w:p>
        </w:tc>
      </w:tr>
    </w:tbl>
    <w:p w14:paraId="144E1C88" w14:textId="77777777" w:rsidR="009C5E63" w:rsidRDefault="00000000">
      <w:pPr>
        <w:rPr>
          <w:rFonts w:ascii="宋体" w:eastAsia="宋体" w:hAnsi="宋体" w:hint="eastAsia"/>
          <w:szCs w:val="24"/>
        </w:rPr>
      </w:pPr>
      <w:r>
        <w:rPr>
          <w:rFonts w:ascii="宋体" w:eastAsia="宋体" w:hAnsi="宋体"/>
          <w:szCs w:val="24"/>
        </w:rPr>
        <w:t>注：发票信息按需填写，单位抬头请填写纳税人识别号；仅参会、不申请分组报告者可不填论文题目与摘要。</w:t>
      </w:r>
    </w:p>
    <w:sectPr w:rsidR="009C5E63">
      <w:footerReference w:type="default" r:id="rId9"/>
      <w:pgSz w:w="11906" w:h="16838"/>
      <w:pgMar w:top="1440" w:right="1800" w:bottom="1440" w:left="1800" w:header="737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AB90C" w14:textId="77777777" w:rsidR="001B7761" w:rsidRDefault="001B7761">
      <w:pPr>
        <w:spacing w:line="240" w:lineRule="auto"/>
      </w:pPr>
      <w:r>
        <w:separator/>
      </w:r>
    </w:p>
  </w:endnote>
  <w:endnote w:type="continuationSeparator" w:id="0">
    <w:p w14:paraId="545AF4A5" w14:textId="77777777" w:rsidR="001B7761" w:rsidRDefault="001B7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67B8E" w14:textId="77777777" w:rsidR="009C5E63" w:rsidRDefault="00000000">
    <w:pPr>
      <w:jc w:val="center"/>
    </w:pPr>
    <w:r>
      <w:rPr>
        <w:rFonts w:cs="Times New Roman"/>
        <w:sz w:val="20"/>
      </w:rPr>
      <w:t xml:space="preserve">—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rFonts w:cs="Times New Roman"/>
        <w:sz w:val="20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A0B2C" w14:textId="77777777" w:rsidR="001B7761" w:rsidRDefault="001B7761">
      <w:r>
        <w:separator/>
      </w:r>
    </w:p>
  </w:footnote>
  <w:footnote w:type="continuationSeparator" w:id="0">
    <w:p w14:paraId="11B8D281" w14:textId="77777777" w:rsidR="001B7761" w:rsidRDefault="001B77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E0A"/>
    <w:rsid w:val="000041B2"/>
    <w:rsid w:val="000056A1"/>
    <w:rsid w:val="00027F67"/>
    <w:rsid w:val="00035B28"/>
    <w:rsid w:val="00044E96"/>
    <w:rsid w:val="00050278"/>
    <w:rsid w:val="00052E1A"/>
    <w:rsid w:val="00055D58"/>
    <w:rsid w:val="00061E28"/>
    <w:rsid w:val="00062710"/>
    <w:rsid w:val="000977E9"/>
    <w:rsid w:val="000F3089"/>
    <w:rsid w:val="00101F91"/>
    <w:rsid w:val="001431BD"/>
    <w:rsid w:val="001B7761"/>
    <w:rsid w:val="001F246A"/>
    <w:rsid w:val="0020201F"/>
    <w:rsid w:val="00220A60"/>
    <w:rsid w:val="002B390A"/>
    <w:rsid w:val="002C1A7F"/>
    <w:rsid w:val="002E4153"/>
    <w:rsid w:val="002E5B90"/>
    <w:rsid w:val="002F3A7D"/>
    <w:rsid w:val="00324E3D"/>
    <w:rsid w:val="00393E0A"/>
    <w:rsid w:val="003B37FD"/>
    <w:rsid w:val="003C248F"/>
    <w:rsid w:val="003D0C77"/>
    <w:rsid w:val="003F723D"/>
    <w:rsid w:val="004056A2"/>
    <w:rsid w:val="00426CC0"/>
    <w:rsid w:val="00461F5C"/>
    <w:rsid w:val="004A3173"/>
    <w:rsid w:val="004A4841"/>
    <w:rsid w:val="004B5F42"/>
    <w:rsid w:val="004D78CE"/>
    <w:rsid w:val="004E31C8"/>
    <w:rsid w:val="004F0A5C"/>
    <w:rsid w:val="004F1ABA"/>
    <w:rsid w:val="004F4AD0"/>
    <w:rsid w:val="0051398E"/>
    <w:rsid w:val="00524F96"/>
    <w:rsid w:val="005C566A"/>
    <w:rsid w:val="0060485D"/>
    <w:rsid w:val="006323BD"/>
    <w:rsid w:val="00642915"/>
    <w:rsid w:val="00654AEA"/>
    <w:rsid w:val="00665FDC"/>
    <w:rsid w:val="006D7F17"/>
    <w:rsid w:val="006E260D"/>
    <w:rsid w:val="00715BA0"/>
    <w:rsid w:val="00725BB1"/>
    <w:rsid w:val="007B41F6"/>
    <w:rsid w:val="007E2CCD"/>
    <w:rsid w:val="007F5197"/>
    <w:rsid w:val="00832DCA"/>
    <w:rsid w:val="00887BE4"/>
    <w:rsid w:val="008B295B"/>
    <w:rsid w:val="008E517F"/>
    <w:rsid w:val="009045B6"/>
    <w:rsid w:val="00906CBB"/>
    <w:rsid w:val="009143CB"/>
    <w:rsid w:val="009200F4"/>
    <w:rsid w:val="0093574C"/>
    <w:rsid w:val="009567B9"/>
    <w:rsid w:val="00962116"/>
    <w:rsid w:val="0097008F"/>
    <w:rsid w:val="009753E2"/>
    <w:rsid w:val="00987422"/>
    <w:rsid w:val="009C5E63"/>
    <w:rsid w:val="009C6564"/>
    <w:rsid w:val="009D6A53"/>
    <w:rsid w:val="00A4721B"/>
    <w:rsid w:val="00AC7E30"/>
    <w:rsid w:val="00AD38FA"/>
    <w:rsid w:val="00AD6649"/>
    <w:rsid w:val="00B41895"/>
    <w:rsid w:val="00B46776"/>
    <w:rsid w:val="00C227CB"/>
    <w:rsid w:val="00C85849"/>
    <w:rsid w:val="00CE12FD"/>
    <w:rsid w:val="00D225E4"/>
    <w:rsid w:val="00D336BD"/>
    <w:rsid w:val="00D73D3C"/>
    <w:rsid w:val="00E23868"/>
    <w:rsid w:val="00E24755"/>
    <w:rsid w:val="00E50B0D"/>
    <w:rsid w:val="00E50B90"/>
    <w:rsid w:val="00E5509D"/>
    <w:rsid w:val="00E758BA"/>
    <w:rsid w:val="00EE477F"/>
    <w:rsid w:val="00F365F5"/>
    <w:rsid w:val="00F620E2"/>
    <w:rsid w:val="00F819DF"/>
    <w:rsid w:val="00F9735B"/>
    <w:rsid w:val="00FE5B1A"/>
    <w:rsid w:val="282363CB"/>
    <w:rsid w:val="36A156B6"/>
    <w:rsid w:val="79C7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941E7D"/>
  <w15:docId w15:val="{8D108A0F-69D8-4C29-87DC-4305C99BD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  <w:jc w:val="both"/>
    </w:pPr>
    <w:rPr>
      <w:rFonts w:ascii="Times New Roman" w:eastAsia="仿宋" w:hAnsi="Times New Roman"/>
      <w:color w:val="000000"/>
      <w:kern w:val="2"/>
      <w:sz w:val="24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outlineLvl w:val="0"/>
    </w:pPr>
    <w:rPr>
      <w:rFonts w:eastAsia="方正小标宋简体"/>
      <w:b/>
      <w:sz w:val="32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outlineLvl w:val="1"/>
    </w:pPr>
    <w:rPr>
      <w:b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contextualSpacing/>
      <w:jc w:val="center"/>
    </w:pPr>
    <w:rPr>
      <w:rFonts w:eastAsia="方正小标宋简体"/>
      <w:b/>
      <w:spacing w:val="-10"/>
      <w:kern w:val="28"/>
      <w:sz w:val="36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table" w:styleId="af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2">
    <w:name w:val="Quote"/>
    <w:basedOn w:val="a"/>
    <w:next w:val="a"/>
    <w:link w:val="af3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3">
    <w:name w:val="引用 字符"/>
    <w:basedOn w:val="a0"/>
    <w:link w:val="af2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6">
    <w:name w:val="明显引用 字符"/>
    <w:basedOn w:val="a0"/>
    <w:link w:val="af5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rPr>
      <w:rFonts w:ascii="Times New Roman" w:eastAsia="仿宋" w:hAnsi="Times New Roman"/>
      <w:color w:val="000000"/>
      <w:sz w:val="24"/>
    </w:rPr>
  </w:style>
  <w:style w:type="character" w:customStyle="1" w:styleId="ae">
    <w:name w:val="批注主题 字符"/>
    <w:basedOn w:val="a4"/>
    <w:link w:val="ad"/>
    <w:uiPriority w:val="99"/>
    <w:semiHidden/>
    <w:rPr>
      <w:rFonts w:ascii="Times New Roman" w:eastAsia="仿宋" w:hAnsi="Times New Roman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bkjsy@ecust.edu.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6926D-BE44-44BF-8E72-121AF5877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首届国别科技术语规划与传播国际学术研讨会 二号通知</dc:title>
  <dc:subject>会议通知</dc:subject>
  <dc:creator>gfcl z</dc:creator>
  <cp:lastModifiedBy>gfcl z</cp:lastModifiedBy>
  <cp:revision>3</cp:revision>
  <dcterms:created xsi:type="dcterms:W3CDTF">2026-10-19T02:41:00Z</dcterms:created>
  <dcterms:modified xsi:type="dcterms:W3CDTF">2026-10-19T02:43:00Z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eyJoZGlkIjoiZTI2MzZlNmI1ZWMwNGViMmYzODQ3OTFmN2FjMGUzMDYiLCJ1c2VySWQiOiIzMDQ4MjQyMDEifQ==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8E11D94F2A524B8CA354B091DE5A5A15_12</vt:lpwstr>
  </property>
</Properties>
</file>